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C2AC" w14:textId="7EC9B525" w:rsidR="00712734" w:rsidRPr="002C39B4" w:rsidRDefault="002C39B4" w:rsidP="00712734">
      <w:pPr>
        <w:ind w:left="-57" w:right="-57"/>
        <w:rPr>
          <w:rFonts w:ascii="Arial" w:eastAsia="MS Mincho" w:hAnsi="Arial" w:cs="Courier New"/>
          <w:b/>
          <w:bCs/>
          <w:sz w:val="22"/>
          <w:szCs w:val="22"/>
        </w:rPr>
      </w:pPr>
      <w:bookmarkStart w:id="0" w:name="_Hlk76034965"/>
      <w:r>
        <w:rPr>
          <w:rFonts w:ascii="Arial" w:eastAsia="MS Mincho" w:hAnsi="Arial" w:cs="Courier New"/>
          <w:b/>
          <w:bCs/>
          <w:sz w:val="22"/>
          <w:szCs w:val="22"/>
        </w:rPr>
        <w:t>Duty of Candour Annual Report 2021 - 2022</w:t>
      </w:r>
    </w:p>
    <w:p w14:paraId="5BDDE7F8" w14:textId="77777777" w:rsidR="00712734" w:rsidRPr="00712734" w:rsidRDefault="00712734" w:rsidP="00712734">
      <w:pPr>
        <w:ind w:left="-57" w:right="-57"/>
        <w:rPr>
          <w:rFonts w:ascii="Arial" w:eastAsia="MS Mincho" w:hAnsi="Arial" w:cs="Courier New"/>
          <w:sz w:val="22"/>
          <w:szCs w:val="22"/>
        </w:rPr>
      </w:pPr>
    </w:p>
    <w:bookmarkEnd w:id="0"/>
    <w:p w14:paraId="03722152" w14:textId="77777777"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4C74FB9D" w14:textId="495EA655"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An important part of this duty is to provide an annual report about the duty of candour in our service. This short report describes how</w:t>
      </w:r>
      <w:r w:rsidR="00A87D3C">
        <w:rPr>
          <w:rFonts w:ascii="Arial" w:eastAsia="Calibri" w:hAnsi="Arial" w:cs="Arial"/>
        </w:rPr>
        <w:t xml:space="preserve"> The Porterbrook Care Home </w:t>
      </w:r>
      <w:r w:rsidRPr="002C39B4">
        <w:rPr>
          <w:rFonts w:ascii="Arial" w:eastAsia="Calibri" w:hAnsi="Arial" w:cs="Arial"/>
        </w:rPr>
        <w:t xml:space="preserve">has operated the duty of candour during the period from1st April 2021 to the 31st of March 2022.   We hope you find this report useful.  </w:t>
      </w:r>
    </w:p>
    <w:p w14:paraId="60855D6F" w14:textId="6F8A99F1" w:rsidR="00296F19" w:rsidRPr="00296F19" w:rsidRDefault="00296F19" w:rsidP="00296F19">
      <w:pPr>
        <w:spacing w:after="160" w:line="256" w:lineRule="auto"/>
        <w:rPr>
          <w:rFonts w:ascii="Arial" w:eastAsia="Calibri" w:hAnsi="Arial" w:cs="Arial"/>
          <w:color w:val="2F5496"/>
        </w:rPr>
      </w:pPr>
      <w:r w:rsidRPr="00296F19">
        <w:rPr>
          <w:rFonts w:ascii="Arial" w:eastAsia="Calibri" w:hAnsi="Arial" w:cs="Arial"/>
        </w:rPr>
        <w:t xml:space="preserve">The Porterbrook Care Home is a 44 bedded residential home across 2 floors.  We provide residential dementia residential care for older people who require support with </w:t>
      </w:r>
      <w:r w:rsidR="00A803EA" w:rsidRPr="00296F19">
        <w:rPr>
          <w:rFonts w:ascii="Arial" w:eastAsia="Calibri" w:hAnsi="Arial" w:cs="Arial"/>
        </w:rPr>
        <w:t>day-to-day</w:t>
      </w:r>
      <w:r w:rsidRPr="00296F19">
        <w:rPr>
          <w:rFonts w:ascii="Arial" w:eastAsia="Calibri" w:hAnsi="Arial" w:cs="Arial"/>
        </w:rPr>
        <w:t xml:space="preserve"> activities in a homely environment.  We are passionate and driven to ensure our residents receive the care they require while living a happy and fulfilled life.  </w:t>
      </w:r>
    </w:p>
    <w:p w14:paraId="0820B24D" w14:textId="4134DF10"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Within the last 12 months, there have been</w:t>
      </w:r>
      <w:r w:rsidR="00296F19">
        <w:rPr>
          <w:rFonts w:ascii="Arial" w:eastAsia="Calibri" w:hAnsi="Arial" w:cs="Arial"/>
        </w:rPr>
        <w:t xml:space="preserve"> </w:t>
      </w:r>
      <w:r w:rsidR="00872ABC">
        <w:rPr>
          <w:rFonts w:ascii="Arial" w:eastAsia="Calibri" w:hAnsi="Arial" w:cs="Arial"/>
        </w:rPr>
        <w:t>6</w:t>
      </w:r>
      <w:r w:rsidRPr="002C39B4">
        <w:rPr>
          <w:rFonts w:ascii="Arial" w:eastAsia="Calibri" w:hAnsi="Arial" w:cs="Arial"/>
          <w:color w:val="2F5496"/>
        </w:rPr>
        <w:t xml:space="preserve"> </w:t>
      </w:r>
      <w:r w:rsidRPr="002C39B4">
        <w:rPr>
          <w:rFonts w:ascii="Arial" w:eastAsia="Calibri" w:hAnsi="Arial" w:cs="Arial"/>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202"/>
        <w:gridCol w:w="3094"/>
      </w:tblGrid>
      <w:tr w:rsidR="002C39B4" w:rsidRPr="002C39B4" w14:paraId="02DA4A47" w14:textId="77777777" w:rsidTr="002C39B4">
        <w:tc>
          <w:tcPr>
            <w:tcW w:w="5665" w:type="dxa"/>
            <w:shd w:val="clear" w:color="auto" w:fill="F2F2F2"/>
          </w:tcPr>
          <w:p w14:paraId="6964E293" w14:textId="77777777" w:rsidR="002C39B4" w:rsidRPr="002C39B4" w:rsidRDefault="002C39B4" w:rsidP="002C39B4">
            <w:pPr>
              <w:rPr>
                <w:rFonts w:ascii="Arial" w:hAnsi="Arial" w:cs="Arial"/>
                <w:b/>
              </w:rPr>
            </w:pPr>
            <w:r w:rsidRPr="002C39B4">
              <w:rPr>
                <w:rFonts w:ascii="Arial" w:hAnsi="Arial" w:cs="Arial"/>
                <w:b/>
              </w:rPr>
              <w:t>Types of Unexpected or Unintended incidents specified within the legislation.</w:t>
            </w:r>
          </w:p>
        </w:tc>
        <w:tc>
          <w:tcPr>
            <w:tcW w:w="3351" w:type="dxa"/>
            <w:shd w:val="clear" w:color="auto" w:fill="F2F2F2"/>
          </w:tcPr>
          <w:p w14:paraId="5E5520DB" w14:textId="77777777" w:rsidR="002C39B4" w:rsidRPr="002C39B4" w:rsidRDefault="002C39B4" w:rsidP="002C39B4">
            <w:pPr>
              <w:rPr>
                <w:rFonts w:ascii="Arial" w:hAnsi="Arial" w:cs="Arial"/>
                <w:b/>
              </w:rPr>
            </w:pPr>
            <w:r w:rsidRPr="002C39B4">
              <w:rPr>
                <w:rFonts w:ascii="Arial" w:hAnsi="Arial" w:cs="Arial"/>
                <w:b/>
              </w:rPr>
              <w:t xml:space="preserve">The number of people affected </w:t>
            </w:r>
          </w:p>
        </w:tc>
      </w:tr>
      <w:tr w:rsidR="002C39B4" w:rsidRPr="002C39B4" w14:paraId="2AF1C88C" w14:textId="77777777" w:rsidTr="00051286">
        <w:tc>
          <w:tcPr>
            <w:tcW w:w="5665" w:type="dxa"/>
          </w:tcPr>
          <w:p w14:paraId="0B603BAC" w14:textId="77777777" w:rsidR="002C39B4" w:rsidRPr="002C39B4" w:rsidRDefault="002C39B4" w:rsidP="002C39B4">
            <w:pPr>
              <w:rPr>
                <w:rFonts w:ascii="Arial" w:hAnsi="Arial" w:cs="Arial"/>
              </w:rPr>
            </w:pPr>
            <w:r w:rsidRPr="002C39B4">
              <w:rPr>
                <w:rFonts w:ascii="Arial" w:hAnsi="Arial" w:cs="Arial"/>
              </w:rPr>
              <w:t>Someone’s sensory, motor, or intellectual function is impaired for 28 days or more.</w:t>
            </w:r>
          </w:p>
        </w:tc>
        <w:tc>
          <w:tcPr>
            <w:tcW w:w="3351" w:type="dxa"/>
          </w:tcPr>
          <w:p w14:paraId="05DDD99B" w14:textId="3B94E57E" w:rsidR="002C39B4" w:rsidRPr="002C39B4" w:rsidRDefault="00872ABC" w:rsidP="00494031">
            <w:pPr>
              <w:jc w:val="center"/>
              <w:rPr>
                <w:rFonts w:ascii="Arial" w:hAnsi="Arial" w:cs="Arial"/>
              </w:rPr>
            </w:pPr>
            <w:r>
              <w:rPr>
                <w:rFonts w:ascii="Arial" w:hAnsi="Arial" w:cs="Arial"/>
              </w:rPr>
              <w:t>0</w:t>
            </w:r>
          </w:p>
        </w:tc>
      </w:tr>
      <w:tr w:rsidR="002C39B4" w:rsidRPr="002C39B4" w14:paraId="32490319" w14:textId="77777777" w:rsidTr="00051286">
        <w:tc>
          <w:tcPr>
            <w:tcW w:w="5665" w:type="dxa"/>
          </w:tcPr>
          <w:p w14:paraId="18A764C1" w14:textId="77777777" w:rsidR="002C39B4" w:rsidRPr="002C39B4" w:rsidRDefault="002C39B4" w:rsidP="002C39B4">
            <w:pPr>
              <w:rPr>
                <w:rFonts w:ascii="Arial" w:hAnsi="Arial" w:cs="Arial"/>
              </w:rPr>
            </w:pPr>
            <w:r w:rsidRPr="002C39B4">
              <w:rPr>
                <w:rFonts w:ascii="Arial" w:hAnsi="Arial" w:cs="Arial"/>
              </w:rPr>
              <w:t>Someone has experienced pain or psychological harm for 28 days or more.</w:t>
            </w:r>
          </w:p>
        </w:tc>
        <w:tc>
          <w:tcPr>
            <w:tcW w:w="3351" w:type="dxa"/>
          </w:tcPr>
          <w:p w14:paraId="68D0EE0B" w14:textId="5A34EC89" w:rsidR="002C39B4" w:rsidRPr="002C39B4" w:rsidRDefault="00872ABC" w:rsidP="00494031">
            <w:pPr>
              <w:jc w:val="center"/>
              <w:rPr>
                <w:rFonts w:ascii="Arial" w:hAnsi="Arial" w:cs="Arial"/>
              </w:rPr>
            </w:pPr>
            <w:r>
              <w:rPr>
                <w:rFonts w:ascii="Arial" w:hAnsi="Arial" w:cs="Arial"/>
              </w:rPr>
              <w:t>0</w:t>
            </w:r>
          </w:p>
        </w:tc>
      </w:tr>
      <w:tr w:rsidR="002C39B4" w:rsidRPr="002C39B4" w14:paraId="40CEACAB" w14:textId="77777777" w:rsidTr="00051286">
        <w:tc>
          <w:tcPr>
            <w:tcW w:w="5665" w:type="dxa"/>
          </w:tcPr>
          <w:p w14:paraId="3608AD86" w14:textId="77777777" w:rsidR="002C39B4" w:rsidRPr="002C39B4" w:rsidRDefault="002C39B4" w:rsidP="002C39B4">
            <w:pPr>
              <w:rPr>
                <w:rFonts w:ascii="Arial" w:hAnsi="Arial" w:cs="Arial"/>
              </w:rPr>
            </w:pPr>
            <w:r w:rsidRPr="002C39B4">
              <w:rPr>
                <w:rFonts w:ascii="Arial" w:hAnsi="Arial" w:cs="Arial"/>
              </w:rPr>
              <w:t>A person needed health treatment to prevent them from dying.</w:t>
            </w:r>
          </w:p>
        </w:tc>
        <w:tc>
          <w:tcPr>
            <w:tcW w:w="3351" w:type="dxa"/>
          </w:tcPr>
          <w:p w14:paraId="05F5C68C" w14:textId="27BF7F40" w:rsidR="002C39B4" w:rsidRPr="002C39B4" w:rsidRDefault="0004545C" w:rsidP="00494031">
            <w:pPr>
              <w:jc w:val="center"/>
              <w:rPr>
                <w:rFonts w:ascii="Arial" w:hAnsi="Arial" w:cs="Arial"/>
              </w:rPr>
            </w:pPr>
            <w:r>
              <w:rPr>
                <w:rFonts w:ascii="Arial" w:hAnsi="Arial" w:cs="Arial"/>
              </w:rPr>
              <w:t>0</w:t>
            </w:r>
          </w:p>
        </w:tc>
      </w:tr>
      <w:tr w:rsidR="002C39B4" w:rsidRPr="002C39B4" w14:paraId="3637C57C" w14:textId="77777777" w:rsidTr="00051286">
        <w:tc>
          <w:tcPr>
            <w:tcW w:w="5665" w:type="dxa"/>
          </w:tcPr>
          <w:p w14:paraId="53C304B8" w14:textId="77777777" w:rsidR="002C39B4" w:rsidRPr="002C39B4" w:rsidRDefault="002C39B4" w:rsidP="002C39B4">
            <w:pPr>
              <w:rPr>
                <w:rFonts w:ascii="Arial" w:hAnsi="Arial" w:cs="Arial"/>
              </w:rPr>
            </w:pPr>
            <w:r w:rsidRPr="002C39B4">
              <w:rPr>
                <w:rFonts w:ascii="Arial" w:hAnsi="Arial" w:cs="Arial"/>
              </w:rPr>
              <w:t>A person needed health treatment to prevent other injuries.</w:t>
            </w:r>
          </w:p>
        </w:tc>
        <w:tc>
          <w:tcPr>
            <w:tcW w:w="3351" w:type="dxa"/>
          </w:tcPr>
          <w:p w14:paraId="7B98F68F" w14:textId="78819536" w:rsidR="002C39B4" w:rsidRPr="002C39B4" w:rsidRDefault="0004545C" w:rsidP="00494031">
            <w:pPr>
              <w:jc w:val="center"/>
              <w:rPr>
                <w:rFonts w:ascii="Arial" w:hAnsi="Arial" w:cs="Arial"/>
              </w:rPr>
            </w:pPr>
            <w:r>
              <w:rPr>
                <w:rFonts w:ascii="Arial" w:hAnsi="Arial" w:cs="Arial"/>
              </w:rPr>
              <w:t>2</w:t>
            </w:r>
          </w:p>
        </w:tc>
      </w:tr>
      <w:tr w:rsidR="002C39B4" w:rsidRPr="002C39B4" w14:paraId="4BECA219" w14:textId="77777777" w:rsidTr="00051286">
        <w:tc>
          <w:tcPr>
            <w:tcW w:w="5665" w:type="dxa"/>
          </w:tcPr>
          <w:p w14:paraId="149FF181" w14:textId="77777777" w:rsidR="002C39B4" w:rsidRPr="002C39B4" w:rsidRDefault="002C39B4" w:rsidP="002C39B4">
            <w:pPr>
              <w:rPr>
                <w:rFonts w:ascii="Arial" w:hAnsi="Arial" w:cs="Arial"/>
              </w:rPr>
            </w:pPr>
            <w:r w:rsidRPr="002C39B4">
              <w:rPr>
                <w:rFonts w:ascii="Arial" w:hAnsi="Arial" w:cs="Arial"/>
              </w:rPr>
              <w:t xml:space="preserve">The structure of someone’s body changes because of harm/injury. </w:t>
            </w:r>
          </w:p>
        </w:tc>
        <w:tc>
          <w:tcPr>
            <w:tcW w:w="3351" w:type="dxa"/>
          </w:tcPr>
          <w:p w14:paraId="570091F7" w14:textId="4B2A5A26" w:rsidR="002C39B4" w:rsidRPr="002C39B4" w:rsidRDefault="00494031" w:rsidP="00494031">
            <w:pPr>
              <w:jc w:val="center"/>
              <w:rPr>
                <w:rFonts w:ascii="Arial" w:hAnsi="Arial" w:cs="Arial"/>
              </w:rPr>
            </w:pPr>
            <w:r>
              <w:rPr>
                <w:rFonts w:ascii="Arial" w:hAnsi="Arial" w:cs="Arial"/>
              </w:rPr>
              <w:t>4</w:t>
            </w:r>
          </w:p>
        </w:tc>
      </w:tr>
      <w:tr w:rsidR="002C39B4" w:rsidRPr="002C39B4" w14:paraId="37FE601F" w14:textId="77777777" w:rsidTr="00051286">
        <w:tc>
          <w:tcPr>
            <w:tcW w:w="5665" w:type="dxa"/>
          </w:tcPr>
          <w:p w14:paraId="50136C1A" w14:textId="77777777" w:rsidR="002C39B4" w:rsidRPr="002C39B4" w:rsidRDefault="002C39B4" w:rsidP="002C39B4">
            <w:pPr>
              <w:rPr>
                <w:rFonts w:ascii="Arial" w:hAnsi="Arial" w:cs="Arial"/>
              </w:rPr>
            </w:pPr>
            <w:r w:rsidRPr="002C39B4">
              <w:rPr>
                <w:rFonts w:ascii="Arial" w:hAnsi="Arial" w:cs="Arial"/>
              </w:rPr>
              <w:t>Someone’s treatment has increased because of harm.</w:t>
            </w:r>
          </w:p>
        </w:tc>
        <w:tc>
          <w:tcPr>
            <w:tcW w:w="3351" w:type="dxa"/>
          </w:tcPr>
          <w:p w14:paraId="1427052E" w14:textId="32D14909" w:rsidR="002C39B4" w:rsidRPr="002C39B4" w:rsidRDefault="00494031" w:rsidP="00494031">
            <w:pPr>
              <w:jc w:val="center"/>
              <w:rPr>
                <w:rFonts w:ascii="Arial" w:hAnsi="Arial" w:cs="Arial"/>
              </w:rPr>
            </w:pPr>
            <w:r>
              <w:rPr>
                <w:rFonts w:ascii="Arial" w:hAnsi="Arial" w:cs="Arial"/>
              </w:rPr>
              <w:t>0</w:t>
            </w:r>
          </w:p>
        </w:tc>
      </w:tr>
      <w:tr w:rsidR="002C39B4" w:rsidRPr="002C39B4" w14:paraId="13D0E102" w14:textId="77777777" w:rsidTr="00051286">
        <w:tc>
          <w:tcPr>
            <w:tcW w:w="5665" w:type="dxa"/>
          </w:tcPr>
          <w:p w14:paraId="34BA57C2" w14:textId="77777777" w:rsidR="002C39B4" w:rsidRPr="002C39B4" w:rsidRDefault="002C39B4" w:rsidP="002C39B4">
            <w:pPr>
              <w:rPr>
                <w:rFonts w:ascii="Arial" w:hAnsi="Arial" w:cs="Arial"/>
              </w:rPr>
            </w:pPr>
            <w:r w:rsidRPr="002C39B4">
              <w:rPr>
                <w:rFonts w:ascii="Arial" w:hAnsi="Arial" w:cs="Arial"/>
              </w:rPr>
              <w:t>Someone’s life expectancy becomes shorted because of harm.</w:t>
            </w:r>
          </w:p>
        </w:tc>
        <w:tc>
          <w:tcPr>
            <w:tcW w:w="3351" w:type="dxa"/>
          </w:tcPr>
          <w:p w14:paraId="6BC586CA" w14:textId="21EBA0F5" w:rsidR="002C39B4" w:rsidRPr="002C39B4" w:rsidRDefault="00494031" w:rsidP="00494031">
            <w:pPr>
              <w:jc w:val="center"/>
              <w:rPr>
                <w:rFonts w:ascii="Arial" w:hAnsi="Arial" w:cs="Arial"/>
              </w:rPr>
            </w:pPr>
            <w:r>
              <w:rPr>
                <w:rFonts w:ascii="Arial" w:hAnsi="Arial" w:cs="Arial"/>
              </w:rPr>
              <w:t>0</w:t>
            </w:r>
          </w:p>
        </w:tc>
      </w:tr>
      <w:tr w:rsidR="002C39B4" w:rsidRPr="002C39B4" w14:paraId="0089E523" w14:textId="77777777" w:rsidTr="00051286">
        <w:tc>
          <w:tcPr>
            <w:tcW w:w="5665" w:type="dxa"/>
          </w:tcPr>
          <w:p w14:paraId="4F54B350" w14:textId="77777777" w:rsidR="002C39B4" w:rsidRPr="002C39B4" w:rsidRDefault="002C39B4" w:rsidP="002C39B4">
            <w:pPr>
              <w:rPr>
                <w:rFonts w:ascii="Arial" w:hAnsi="Arial" w:cs="Arial"/>
              </w:rPr>
            </w:pPr>
            <w:r w:rsidRPr="002C39B4">
              <w:rPr>
                <w:rFonts w:ascii="Arial" w:hAnsi="Arial" w:cs="Arial"/>
              </w:rPr>
              <w:t xml:space="preserve">Someone has permanently lost bodily, sensory, motor, or intellectual functions because of harm. </w:t>
            </w:r>
          </w:p>
        </w:tc>
        <w:tc>
          <w:tcPr>
            <w:tcW w:w="3351" w:type="dxa"/>
          </w:tcPr>
          <w:p w14:paraId="7F6FD6A1" w14:textId="678AA3CE" w:rsidR="002C39B4" w:rsidRPr="002C39B4" w:rsidRDefault="00494031" w:rsidP="00494031">
            <w:pPr>
              <w:jc w:val="center"/>
              <w:rPr>
                <w:rFonts w:ascii="Arial" w:hAnsi="Arial" w:cs="Arial"/>
              </w:rPr>
            </w:pPr>
            <w:r>
              <w:rPr>
                <w:rFonts w:ascii="Arial" w:hAnsi="Arial" w:cs="Arial"/>
              </w:rPr>
              <w:t>0</w:t>
            </w:r>
          </w:p>
        </w:tc>
      </w:tr>
      <w:tr w:rsidR="002C39B4" w:rsidRPr="002C39B4" w14:paraId="70A543D9" w14:textId="77777777" w:rsidTr="00051286">
        <w:tc>
          <w:tcPr>
            <w:tcW w:w="5665" w:type="dxa"/>
          </w:tcPr>
          <w:p w14:paraId="452832ED" w14:textId="77777777" w:rsidR="002C39B4" w:rsidRPr="002C39B4" w:rsidRDefault="002C39B4" w:rsidP="002C39B4">
            <w:pPr>
              <w:rPr>
                <w:rFonts w:ascii="Arial" w:hAnsi="Arial" w:cs="Arial"/>
              </w:rPr>
            </w:pPr>
            <w:r w:rsidRPr="002C39B4">
              <w:rPr>
                <w:rFonts w:ascii="Arial" w:hAnsi="Arial" w:cs="Arial"/>
              </w:rPr>
              <w:t xml:space="preserve">Someone has died. </w:t>
            </w:r>
          </w:p>
        </w:tc>
        <w:tc>
          <w:tcPr>
            <w:tcW w:w="3351" w:type="dxa"/>
          </w:tcPr>
          <w:p w14:paraId="32368551" w14:textId="4CBAF6A5" w:rsidR="002C39B4" w:rsidRPr="002C39B4" w:rsidRDefault="00494031" w:rsidP="00494031">
            <w:pPr>
              <w:jc w:val="center"/>
              <w:rPr>
                <w:rFonts w:ascii="Arial" w:hAnsi="Arial" w:cs="Arial"/>
              </w:rPr>
            </w:pPr>
            <w:r>
              <w:rPr>
                <w:rFonts w:ascii="Arial" w:hAnsi="Arial" w:cs="Arial"/>
              </w:rPr>
              <w:t>0</w:t>
            </w:r>
          </w:p>
        </w:tc>
      </w:tr>
    </w:tbl>
    <w:p w14:paraId="0F28CA5B" w14:textId="77777777" w:rsidR="002C39B4" w:rsidRPr="002C39B4" w:rsidRDefault="002C39B4" w:rsidP="002C39B4">
      <w:pPr>
        <w:spacing w:after="160" w:line="259" w:lineRule="auto"/>
        <w:rPr>
          <w:rFonts w:ascii="Arial" w:eastAsia="Calibri" w:hAnsi="Arial" w:cs="Arial"/>
        </w:rPr>
      </w:pPr>
    </w:p>
    <w:p w14:paraId="2AE7B58A" w14:textId="039E6B93" w:rsidR="002C39B4" w:rsidRPr="002C39B4" w:rsidRDefault="002C39B4" w:rsidP="002C39B4">
      <w:pPr>
        <w:spacing w:after="160" w:line="259" w:lineRule="auto"/>
        <w:rPr>
          <w:rFonts w:ascii="Arial" w:eastAsia="Calibri" w:hAnsi="Arial" w:cs="Arial"/>
        </w:rPr>
      </w:pPr>
      <w:r w:rsidRPr="002C39B4">
        <w:rPr>
          <w:rFonts w:ascii="Arial" w:eastAsia="Calibri" w:hAnsi="Arial" w:cs="Arial"/>
        </w:rPr>
        <w:lastRenderedPageBreak/>
        <w:t xml:space="preserve">When we realised the events above had happened, we followed the correct procedure for </w:t>
      </w:r>
      <w:r w:rsidR="009E7547">
        <w:rPr>
          <w:rFonts w:ascii="Arial" w:eastAsia="Calibri" w:hAnsi="Arial" w:cs="Arial"/>
        </w:rPr>
        <w:t>all</w:t>
      </w:r>
      <w:r w:rsidRPr="002C39B4">
        <w:rPr>
          <w:rFonts w:ascii="Arial" w:eastAsia="Calibri" w:hAnsi="Arial" w:cs="Arial"/>
        </w:rPr>
        <w:t xml:space="preserve"> incidents. This means we informed the people affected, apologised to them in person and in writing, and offered to meet with them and their families.  In each case, we reviewed what happened and what if anything, went wrong to try and learn for the future. </w:t>
      </w:r>
    </w:p>
    <w:p w14:paraId="162C369E" w14:textId="50691D2B"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 the local contracting authority, and the Regional Director for the company. When an incident or accident has happened, the manager and staff set up a learning review. This allows everyone involved to review what happened and identify changes for the future. </w:t>
      </w:r>
    </w:p>
    <w:p w14:paraId="393809D0" w14:textId="77777777" w:rsidR="002C39B4" w:rsidRDefault="002C39B4" w:rsidP="002C39B4">
      <w:pPr>
        <w:spacing w:after="160" w:line="259" w:lineRule="auto"/>
        <w:rPr>
          <w:rFonts w:ascii="Arial" w:eastAsia="Calibri" w:hAnsi="Arial" w:cs="Arial"/>
        </w:rPr>
      </w:pPr>
      <w:r w:rsidRPr="002C39B4">
        <w:rPr>
          <w:rFonts w:ascii="Arial" w:eastAsia="Calibri" w:hAnsi="Arial" w:cs="Arial"/>
        </w:rPr>
        <w:t xml:space="preserve">All new staff learn about the duty of candour at their induction. We know that serious mistakes can be distressing for staff as well as people who use care and their families. </w:t>
      </w:r>
    </w:p>
    <w:p w14:paraId="07558B42" w14:textId="25B82885" w:rsidR="007E3556" w:rsidRPr="002C39B4" w:rsidRDefault="007E3556" w:rsidP="002C39B4">
      <w:pPr>
        <w:spacing w:after="160" w:line="259" w:lineRule="auto"/>
        <w:rPr>
          <w:rFonts w:ascii="Arial" w:eastAsia="Calibri" w:hAnsi="Arial" w:cs="Arial"/>
        </w:rPr>
      </w:pPr>
      <w:r>
        <w:rPr>
          <w:rFonts w:ascii="Arial" w:eastAsia="Calibri" w:hAnsi="Arial" w:cs="Arial"/>
        </w:rPr>
        <w:t>In response to the residents who experienced har</w:t>
      </w:r>
      <w:r w:rsidR="00BA4C9D">
        <w:rPr>
          <w:rFonts w:ascii="Arial" w:eastAsia="Calibri" w:hAnsi="Arial" w:cs="Arial"/>
        </w:rPr>
        <w:t>m</w:t>
      </w:r>
      <w:r w:rsidR="00A803EA">
        <w:rPr>
          <w:rFonts w:ascii="Arial" w:eastAsia="Calibri" w:hAnsi="Arial" w:cs="Arial"/>
        </w:rPr>
        <w:t>,</w:t>
      </w:r>
      <w:r w:rsidR="00BA4C9D">
        <w:rPr>
          <w:rFonts w:ascii="Arial" w:eastAsia="Calibri" w:hAnsi="Arial" w:cs="Arial"/>
        </w:rPr>
        <w:t xml:space="preserve"> the injury and circumstances around the injury were discussed with the resident and/or their relat</w:t>
      </w:r>
      <w:r w:rsidR="002A44B4">
        <w:rPr>
          <w:rFonts w:ascii="Arial" w:eastAsia="Calibri" w:hAnsi="Arial" w:cs="Arial"/>
        </w:rPr>
        <w:t>ives.  Their care plans were reviewed along with any corresponding risk assessments such as falls risk assessments</w:t>
      </w:r>
      <w:r w:rsidR="009041A5">
        <w:rPr>
          <w:rFonts w:ascii="Arial" w:eastAsia="Calibri" w:hAnsi="Arial" w:cs="Arial"/>
        </w:rPr>
        <w:t xml:space="preserve"> and skin integrity risk assessments.  In some cases</w:t>
      </w:r>
      <w:r w:rsidR="00A803EA">
        <w:rPr>
          <w:rFonts w:ascii="Arial" w:eastAsia="Calibri" w:hAnsi="Arial" w:cs="Arial"/>
        </w:rPr>
        <w:t>,</w:t>
      </w:r>
      <w:r w:rsidR="009041A5">
        <w:rPr>
          <w:rFonts w:ascii="Arial" w:eastAsia="Calibri" w:hAnsi="Arial" w:cs="Arial"/>
        </w:rPr>
        <w:t xml:space="preserve"> additional </w:t>
      </w:r>
      <w:r w:rsidR="00E036C1">
        <w:rPr>
          <w:rFonts w:ascii="Arial" w:eastAsia="Calibri" w:hAnsi="Arial" w:cs="Arial"/>
        </w:rPr>
        <w:t xml:space="preserve">measures were introduced including the use of </w:t>
      </w:r>
      <w:r w:rsidR="00A803EA">
        <w:rPr>
          <w:rFonts w:ascii="Arial" w:eastAsia="Calibri" w:hAnsi="Arial" w:cs="Arial"/>
        </w:rPr>
        <w:t>fall</w:t>
      </w:r>
      <w:r w:rsidR="00E036C1">
        <w:rPr>
          <w:rFonts w:ascii="Arial" w:eastAsia="Calibri" w:hAnsi="Arial" w:cs="Arial"/>
        </w:rPr>
        <w:t xml:space="preserve"> equipment and </w:t>
      </w:r>
      <w:r w:rsidR="00C54455">
        <w:rPr>
          <w:rFonts w:ascii="Arial" w:eastAsia="Calibri" w:hAnsi="Arial" w:cs="Arial"/>
        </w:rPr>
        <w:t xml:space="preserve">pressure relieving equipment.  </w:t>
      </w:r>
    </w:p>
    <w:p w14:paraId="073F6ECA" w14:textId="77777777"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 xml:space="preserve">This is the fourth year of the duty of candour being in operation and it has helped focus our learning and planning for improvements as a service and the company.  It has helped us to remember that people who use care services have the right to know when things could be better, as well as when they go well. </w:t>
      </w:r>
    </w:p>
    <w:p w14:paraId="2789F395" w14:textId="77777777"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 xml:space="preserve">As required, we have made this report available to the regulator but in the spirit of openness, we have published it to share with our residents and their relatives too. </w:t>
      </w:r>
    </w:p>
    <w:p w14:paraId="72525772" w14:textId="77777777" w:rsidR="002C39B4" w:rsidRPr="002C39B4" w:rsidRDefault="002C39B4" w:rsidP="002C39B4">
      <w:pPr>
        <w:spacing w:after="160" w:line="259" w:lineRule="auto"/>
        <w:rPr>
          <w:rFonts w:ascii="Arial" w:eastAsia="Calibri" w:hAnsi="Arial" w:cs="Arial"/>
        </w:rPr>
      </w:pPr>
      <w:r w:rsidRPr="002C39B4">
        <w:rPr>
          <w:rFonts w:ascii="Arial" w:eastAsia="Calibri" w:hAnsi="Arial" w:cs="Arial"/>
        </w:rPr>
        <w:t xml:space="preserve">If you would like more information about our care home, please contact us using these details: </w:t>
      </w:r>
    </w:p>
    <w:p w14:paraId="5D9682AB" w14:textId="29F230A9" w:rsidR="002C39B4" w:rsidRDefault="00C2457B" w:rsidP="00004308">
      <w:pPr>
        <w:pStyle w:val="NoSpacing"/>
      </w:pPr>
      <w:r>
        <w:t>V. Lynne Cannell</w:t>
      </w:r>
    </w:p>
    <w:p w14:paraId="2A742F6F" w14:textId="22EABA8D" w:rsidR="00C2457B" w:rsidRDefault="000E207D" w:rsidP="00004308">
      <w:pPr>
        <w:pStyle w:val="NoSpacing"/>
      </w:pPr>
      <w:hyperlink r:id="rId8" w:history="1">
        <w:r w:rsidR="00C2457B" w:rsidRPr="00FC4326">
          <w:rPr>
            <w:rStyle w:val="Hyperlink"/>
            <w:rFonts w:ascii="Arial" w:eastAsia="Calibri" w:hAnsi="Arial" w:cs="Arial"/>
          </w:rPr>
          <w:t>manager@theporterbrookcare.com</w:t>
        </w:r>
      </w:hyperlink>
    </w:p>
    <w:p w14:paraId="03EFDA11" w14:textId="77777777" w:rsidR="00004308" w:rsidRDefault="00004308" w:rsidP="00004308">
      <w:pPr>
        <w:pStyle w:val="NoSpacing"/>
      </w:pPr>
    </w:p>
    <w:p w14:paraId="2A1252BB" w14:textId="3EE9AC30" w:rsidR="00C2457B" w:rsidRDefault="0064135D" w:rsidP="00004308">
      <w:pPr>
        <w:pStyle w:val="NoSpacing"/>
      </w:pPr>
      <w:r>
        <w:t>Angela King</w:t>
      </w:r>
    </w:p>
    <w:p w14:paraId="6BB67304" w14:textId="77777777" w:rsidR="00004308" w:rsidRDefault="000E207D" w:rsidP="00004308">
      <w:pPr>
        <w:pStyle w:val="NoSpacing"/>
        <w:rPr>
          <w:rFonts w:ascii="Cambria" w:eastAsia="MS Mincho" w:hAnsi="Cambria" w:cs="Times New Roman"/>
        </w:rPr>
      </w:pPr>
      <w:hyperlink r:id="rId9" w:history="1">
        <w:r w:rsidR="00004308" w:rsidRPr="00004308">
          <w:rPr>
            <w:color w:val="0563C1"/>
            <w:u w:val="single"/>
          </w:rPr>
          <w:t>angela.king@careconcerngroup.com</w:t>
        </w:r>
      </w:hyperlink>
    </w:p>
    <w:p w14:paraId="6628C0FA" w14:textId="4769A7CE" w:rsidR="00800083" w:rsidRPr="00004308" w:rsidRDefault="00800083" w:rsidP="00004308">
      <w:pPr>
        <w:spacing w:after="160" w:line="259" w:lineRule="auto"/>
        <w:rPr>
          <w:rFonts w:ascii="Arial" w:eastAsia="Calibri" w:hAnsi="Arial" w:cs="Arial"/>
        </w:rPr>
      </w:pPr>
    </w:p>
    <w:sectPr w:rsidR="00800083" w:rsidRPr="00004308" w:rsidSect="00004308">
      <w:headerReference w:type="even" r:id="rId10"/>
      <w:headerReference w:type="default" r:id="rId11"/>
      <w:footerReference w:type="even" r:id="rId12"/>
      <w:footerReference w:type="default" r:id="rId13"/>
      <w:headerReference w:type="first" r:id="rId14"/>
      <w:footerReference w:type="first" r:id="rId15"/>
      <w:pgSz w:w="11900" w:h="16840"/>
      <w:pgMar w:top="1083" w:right="1797" w:bottom="873"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7229" w14:textId="77777777" w:rsidR="00E508CB" w:rsidRDefault="00E508CB" w:rsidP="003C5816">
      <w:r>
        <w:separator/>
      </w:r>
    </w:p>
  </w:endnote>
  <w:endnote w:type="continuationSeparator" w:id="0">
    <w:p w14:paraId="6640D56E" w14:textId="77777777" w:rsidR="00E508CB" w:rsidRDefault="00E508CB" w:rsidP="003C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EF1" w14:textId="77777777" w:rsidR="00710790" w:rsidRDefault="0071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3D3" w14:textId="77777777" w:rsidR="003C5816" w:rsidRDefault="003C5816" w:rsidP="003C5816">
    <w:pPr>
      <w:pStyle w:val="Footer"/>
      <w:ind w:left="-1800"/>
    </w:pPr>
    <w:r w:rsidRPr="00710790">
      <w:rPr>
        <w:noProof/>
        <w:vertAlign w:val="subscript"/>
        <w:lang w:val="en-US"/>
      </w:rPr>
      <w:drawing>
        <wp:inline distT="0" distB="0" distL="0" distR="0" wp14:anchorId="76C04964" wp14:editId="49CC7B9C">
          <wp:extent cx="7544258" cy="108831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258" cy="10883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A124" w14:textId="77777777" w:rsidR="00710790" w:rsidRDefault="0071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0FDB" w14:textId="77777777" w:rsidR="00E508CB" w:rsidRDefault="00E508CB" w:rsidP="003C5816">
      <w:r>
        <w:separator/>
      </w:r>
    </w:p>
  </w:footnote>
  <w:footnote w:type="continuationSeparator" w:id="0">
    <w:p w14:paraId="5EE08596" w14:textId="77777777" w:rsidR="00E508CB" w:rsidRDefault="00E508CB" w:rsidP="003C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FD6" w14:textId="77777777" w:rsidR="00710790" w:rsidRDefault="0071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A40" w14:textId="77777777" w:rsidR="003C5816" w:rsidRDefault="003C5816" w:rsidP="003C5816">
    <w:pPr>
      <w:pStyle w:val="Header"/>
      <w:ind w:left="-1800"/>
    </w:pPr>
    <w:r>
      <w:rPr>
        <w:noProof/>
        <w:lang w:val="en-US"/>
      </w:rPr>
      <w:drawing>
        <wp:inline distT="0" distB="0" distL="0" distR="0" wp14:anchorId="2746B5F7" wp14:editId="5EBF94E7">
          <wp:extent cx="7606071" cy="18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8597" cy="18313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95B5" w14:textId="77777777" w:rsidR="00710790" w:rsidRDefault="0071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03C2E44"/>
    <w:multiLevelType w:val="hybridMultilevel"/>
    <w:tmpl w:val="520E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67CF37BA"/>
    <w:multiLevelType w:val="hybridMultilevel"/>
    <w:tmpl w:val="474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184593">
    <w:abstractNumId w:val="0"/>
  </w:num>
  <w:num w:numId="2" w16cid:durableId="70224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16"/>
    <w:rsid w:val="00004308"/>
    <w:rsid w:val="0004545C"/>
    <w:rsid w:val="000E207D"/>
    <w:rsid w:val="00194AB6"/>
    <w:rsid w:val="001E41D0"/>
    <w:rsid w:val="0025425E"/>
    <w:rsid w:val="00285D43"/>
    <w:rsid w:val="00296F19"/>
    <w:rsid w:val="002A44B4"/>
    <w:rsid w:val="002C39B4"/>
    <w:rsid w:val="003945D2"/>
    <w:rsid w:val="003C5816"/>
    <w:rsid w:val="00431E63"/>
    <w:rsid w:val="0044502F"/>
    <w:rsid w:val="00494031"/>
    <w:rsid w:val="004C48CE"/>
    <w:rsid w:val="0051611D"/>
    <w:rsid w:val="00535FF4"/>
    <w:rsid w:val="00574F18"/>
    <w:rsid w:val="005B330F"/>
    <w:rsid w:val="00600DD2"/>
    <w:rsid w:val="00600DF8"/>
    <w:rsid w:val="0064135D"/>
    <w:rsid w:val="00710790"/>
    <w:rsid w:val="00712734"/>
    <w:rsid w:val="007A5327"/>
    <w:rsid w:val="007D595B"/>
    <w:rsid w:val="007E3556"/>
    <w:rsid w:val="00800083"/>
    <w:rsid w:val="00872ABC"/>
    <w:rsid w:val="008C7073"/>
    <w:rsid w:val="008D0A5C"/>
    <w:rsid w:val="009041A5"/>
    <w:rsid w:val="00912C3B"/>
    <w:rsid w:val="00963074"/>
    <w:rsid w:val="00971911"/>
    <w:rsid w:val="00990434"/>
    <w:rsid w:val="009E7547"/>
    <w:rsid w:val="00A803EA"/>
    <w:rsid w:val="00A87D3C"/>
    <w:rsid w:val="00A91F8B"/>
    <w:rsid w:val="00AB60F7"/>
    <w:rsid w:val="00B02956"/>
    <w:rsid w:val="00B042DD"/>
    <w:rsid w:val="00B1733E"/>
    <w:rsid w:val="00BA4C9D"/>
    <w:rsid w:val="00BE4557"/>
    <w:rsid w:val="00C2457B"/>
    <w:rsid w:val="00C507C1"/>
    <w:rsid w:val="00C54455"/>
    <w:rsid w:val="00DC7B91"/>
    <w:rsid w:val="00E036C1"/>
    <w:rsid w:val="00E11172"/>
    <w:rsid w:val="00E508CB"/>
    <w:rsid w:val="00E86064"/>
    <w:rsid w:val="00EB7D92"/>
    <w:rsid w:val="00F41238"/>
    <w:rsid w:val="00FB5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4FB4C"/>
  <w14:defaultImageDpi w14:val="300"/>
  <w15:docId w15:val="{E1404253-42ED-471D-BE7A-E2B0CFA1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816"/>
    <w:pPr>
      <w:tabs>
        <w:tab w:val="center" w:pos="4320"/>
        <w:tab w:val="right" w:pos="8640"/>
      </w:tabs>
    </w:pPr>
  </w:style>
  <w:style w:type="character" w:customStyle="1" w:styleId="HeaderChar">
    <w:name w:val="Header Char"/>
    <w:basedOn w:val="DefaultParagraphFont"/>
    <w:link w:val="Header"/>
    <w:uiPriority w:val="99"/>
    <w:rsid w:val="003C5816"/>
  </w:style>
  <w:style w:type="paragraph" w:styleId="Footer">
    <w:name w:val="footer"/>
    <w:basedOn w:val="Normal"/>
    <w:link w:val="FooterChar"/>
    <w:uiPriority w:val="99"/>
    <w:unhideWhenUsed/>
    <w:rsid w:val="003C5816"/>
    <w:pPr>
      <w:tabs>
        <w:tab w:val="center" w:pos="4320"/>
        <w:tab w:val="right" w:pos="8640"/>
      </w:tabs>
    </w:pPr>
  </w:style>
  <w:style w:type="character" w:customStyle="1" w:styleId="FooterChar">
    <w:name w:val="Footer Char"/>
    <w:basedOn w:val="DefaultParagraphFont"/>
    <w:link w:val="Footer"/>
    <w:uiPriority w:val="99"/>
    <w:rsid w:val="003C5816"/>
  </w:style>
  <w:style w:type="paragraph" w:styleId="BalloonText">
    <w:name w:val="Balloon Text"/>
    <w:basedOn w:val="Normal"/>
    <w:link w:val="BalloonTextChar"/>
    <w:uiPriority w:val="99"/>
    <w:semiHidden/>
    <w:unhideWhenUsed/>
    <w:rsid w:val="003C5816"/>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816"/>
    <w:rPr>
      <w:rFonts w:ascii="Lucida Grande" w:hAnsi="Lucida Grande"/>
      <w:sz w:val="18"/>
      <w:szCs w:val="18"/>
    </w:rPr>
  </w:style>
  <w:style w:type="character" w:styleId="Hyperlink">
    <w:name w:val="Hyperlink"/>
    <w:uiPriority w:val="99"/>
    <w:unhideWhenUsed/>
    <w:rsid w:val="00912C3B"/>
    <w:rPr>
      <w:color w:val="0000FF"/>
      <w:u w:val="single"/>
    </w:rPr>
  </w:style>
  <w:style w:type="paragraph" w:styleId="NoSpacing">
    <w:name w:val="No Spacing"/>
    <w:uiPriority w:val="1"/>
    <w:qFormat/>
    <w:rsid w:val="00912C3B"/>
    <w:rPr>
      <w:rFonts w:eastAsiaTheme="minorHAnsi"/>
      <w:sz w:val="22"/>
      <w:szCs w:val="22"/>
    </w:rPr>
  </w:style>
  <w:style w:type="character" w:styleId="CommentReference">
    <w:name w:val="annotation reference"/>
    <w:basedOn w:val="DefaultParagraphFont"/>
    <w:uiPriority w:val="99"/>
    <w:semiHidden/>
    <w:unhideWhenUsed/>
    <w:rsid w:val="00285D43"/>
    <w:rPr>
      <w:sz w:val="16"/>
      <w:szCs w:val="16"/>
    </w:rPr>
  </w:style>
  <w:style w:type="paragraph" w:styleId="CommentText">
    <w:name w:val="annotation text"/>
    <w:basedOn w:val="Normal"/>
    <w:link w:val="CommentTextChar"/>
    <w:uiPriority w:val="99"/>
    <w:semiHidden/>
    <w:unhideWhenUsed/>
    <w:rsid w:val="00285D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5D43"/>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8000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08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C39B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316">
      <w:bodyDiv w:val="1"/>
      <w:marLeft w:val="0"/>
      <w:marRight w:val="0"/>
      <w:marTop w:val="0"/>
      <w:marBottom w:val="0"/>
      <w:divBdr>
        <w:top w:val="none" w:sz="0" w:space="0" w:color="auto"/>
        <w:left w:val="none" w:sz="0" w:space="0" w:color="auto"/>
        <w:bottom w:val="none" w:sz="0" w:space="0" w:color="auto"/>
        <w:right w:val="none" w:sz="0" w:space="0" w:color="auto"/>
      </w:divBdr>
    </w:div>
    <w:div w:id="660235839">
      <w:bodyDiv w:val="1"/>
      <w:marLeft w:val="0"/>
      <w:marRight w:val="0"/>
      <w:marTop w:val="0"/>
      <w:marBottom w:val="0"/>
      <w:divBdr>
        <w:top w:val="none" w:sz="0" w:space="0" w:color="auto"/>
        <w:left w:val="none" w:sz="0" w:space="0" w:color="auto"/>
        <w:bottom w:val="none" w:sz="0" w:space="0" w:color="auto"/>
        <w:right w:val="none" w:sz="0" w:space="0" w:color="auto"/>
      </w:divBdr>
    </w:div>
    <w:div w:id="108052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theporterbrook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a.king@careconcerngrou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68DD-FA1D-4938-AF00-CB5BCDAC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Branding Boutique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MacOne Branding</dc:creator>
  <cp:keywords/>
  <dc:description/>
  <cp:lastModifiedBy>Fiona Radford</cp:lastModifiedBy>
  <cp:revision>2</cp:revision>
  <cp:lastPrinted>2021-07-05T14:21:00Z</cp:lastPrinted>
  <dcterms:created xsi:type="dcterms:W3CDTF">2022-08-09T18:44:00Z</dcterms:created>
  <dcterms:modified xsi:type="dcterms:W3CDTF">2022-08-09T18:44:00Z</dcterms:modified>
</cp:coreProperties>
</file>